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D" w:rsidRPr="001349FE" w:rsidRDefault="0014389D" w:rsidP="0014389D">
      <w:pPr>
        <w:rPr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color w:val="000000" w:themeColor="text1"/>
          <w:sz w:val="18"/>
          <w:szCs w:val="18"/>
        </w:rPr>
      </w:pPr>
      <w:r w:rsidRPr="001349FE">
        <w:rPr>
          <w:noProof/>
          <w:color w:val="000000" w:themeColor="text1"/>
          <w:sz w:val="18"/>
          <w:szCs w:val="18"/>
        </w:rPr>
        <w:object w:dxaOrig="4048" w:dyaOrig="4048">
          <v:rect id="rectole0000000000" o:spid="_x0000_i1025" alt="" style="width:201.4pt;height:201.4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22672414" r:id="rId5"/>
        </w:object>
      </w:r>
    </w:p>
    <w:p w:rsidR="006009A2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1349FE" w:rsidRPr="001349FE" w:rsidRDefault="001349FE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Arial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GİRESUN ÜNİVERSİTESİ</w:t>
      </w: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TIP FAKÜLTESİ</w:t>
      </w: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1349FE" w:rsidRPr="001349FE" w:rsidRDefault="001349FE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DÖNEM IV AKADEMİK TAKVİMİ</w:t>
      </w: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1349FE" w:rsidRPr="001349FE" w:rsidRDefault="001349FE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2022–2023</w:t>
      </w: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EĞİTİM-ÖĞRETİM YILI</w:t>
      </w: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Default="006009A2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1349FE">
        <w:rPr>
          <w:rFonts w:eastAsia="Calibri"/>
          <w:b/>
          <w:color w:val="000000" w:themeColor="text1"/>
          <w:sz w:val="18"/>
          <w:szCs w:val="18"/>
        </w:rPr>
        <w:t>YÖNETİCİLERİMİZ</w:t>
      </w:r>
    </w:p>
    <w:p w:rsidR="001349FE" w:rsidRDefault="001349FE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1349FE" w:rsidRDefault="001349FE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1349FE" w:rsidRPr="001349FE" w:rsidRDefault="001349FE" w:rsidP="006009A2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color w:val="000000" w:themeColor="text1"/>
          <w:sz w:val="18"/>
          <w:szCs w:val="18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6009A2" w:rsidRPr="001349FE" w:rsidTr="00920DE7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REKTÖR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YILMAZ CAN</w:t>
            </w:r>
          </w:p>
        </w:tc>
      </w:tr>
      <w:tr w:rsidR="006009A2" w:rsidRPr="001349FE" w:rsidTr="00920DE7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GÜVEN ÖZDEM</w:t>
            </w:r>
          </w:p>
        </w:tc>
      </w:tr>
      <w:tr w:rsidR="006009A2" w:rsidRPr="001349FE" w:rsidTr="00920DE7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HÜSEYİN PEKER</w:t>
            </w:r>
          </w:p>
        </w:tc>
      </w:tr>
      <w:tr w:rsidR="006009A2" w:rsidRPr="001349FE" w:rsidTr="00920DE7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PROF.DR. GÜROL YILDIRIM</w:t>
            </w:r>
          </w:p>
        </w:tc>
      </w:tr>
      <w:tr w:rsidR="006009A2" w:rsidRPr="001349FE" w:rsidTr="00920DE7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DEKAN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ERDAL AĞAR</w:t>
            </w:r>
          </w:p>
        </w:tc>
      </w:tr>
      <w:tr w:rsidR="006009A2" w:rsidRPr="001349FE" w:rsidTr="00920DE7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DEKAN YARDIMCISI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DR.ÖĞR. ÜYESİ TUĞRUL KESİCİOĞLU</w:t>
            </w:r>
          </w:p>
        </w:tc>
      </w:tr>
      <w:tr w:rsidR="006009A2" w:rsidRPr="001349FE" w:rsidTr="00920DE7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DEKAN YARDIMCISI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ŞEBNEM ALANYA TOSUN</w:t>
            </w:r>
          </w:p>
        </w:tc>
      </w:tr>
      <w:tr w:rsidR="006009A2" w:rsidRPr="001349FE" w:rsidTr="00920DE7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AHMET SALBACAK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proofErr w:type="gramStart"/>
            <w:r w:rsidRPr="001349FE">
              <w:rPr>
                <w:sz w:val="18"/>
                <w:szCs w:val="18"/>
              </w:rPr>
              <w:t>DAHİLİ</w:t>
            </w:r>
            <w:proofErr w:type="gramEnd"/>
            <w:r w:rsidRPr="001349FE">
              <w:rPr>
                <w:sz w:val="18"/>
                <w:szCs w:val="18"/>
              </w:rPr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ALPTEKİN TOSUN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PROF. DR. ALPASLAN APAN</w:t>
            </w:r>
          </w:p>
        </w:tc>
      </w:tr>
      <w:tr w:rsidR="006009A2" w:rsidRPr="001349FE" w:rsidTr="00920DE7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BAŞ KOORDİNATÖR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ŞEBNEM ALANYA TOSUN</w:t>
            </w:r>
          </w:p>
        </w:tc>
      </w:tr>
      <w:tr w:rsidR="006009A2" w:rsidRPr="001349FE" w:rsidTr="00920DE7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 KOORDİNATÖR YRD.</w:t>
            </w:r>
          </w:p>
        </w:tc>
        <w:tc>
          <w:tcPr>
            <w:tcW w:w="5088" w:type="dxa"/>
          </w:tcPr>
          <w:p w:rsidR="006009A2" w:rsidRPr="001349FE" w:rsidRDefault="006009A2" w:rsidP="00920DE7">
            <w:pPr>
              <w:pStyle w:val="Standard"/>
              <w:spacing w:before="60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DOÇ. DR. ZÜLEYHA ERİŞGİN</w:t>
            </w:r>
          </w:p>
          <w:p w:rsidR="006009A2" w:rsidRPr="001349FE" w:rsidRDefault="006009A2" w:rsidP="00920DE7">
            <w:pPr>
              <w:spacing w:before="60"/>
              <w:rPr>
                <w:sz w:val="18"/>
                <w:szCs w:val="18"/>
              </w:rPr>
            </w:pPr>
            <w:proofErr w:type="gramStart"/>
            <w:r w:rsidRPr="001349FE">
              <w:rPr>
                <w:sz w:val="18"/>
                <w:szCs w:val="18"/>
              </w:rPr>
              <w:t>ARŞ.GÖR</w:t>
            </w:r>
            <w:proofErr w:type="gramEnd"/>
            <w:r w:rsidRPr="001349FE">
              <w:rPr>
                <w:sz w:val="18"/>
                <w:szCs w:val="18"/>
              </w:rPr>
              <w:t>.DR. FUNDA DEMİRTAŞ KORKMAZ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II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II KOORDİNATÖR YRD.</w:t>
            </w:r>
          </w:p>
        </w:tc>
        <w:tc>
          <w:tcPr>
            <w:tcW w:w="5088" w:type="dxa"/>
          </w:tcPr>
          <w:p w:rsidR="006009A2" w:rsidRPr="001349FE" w:rsidRDefault="006009A2" w:rsidP="00920DE7">
            <w:pPr>
              <w:pStyle w:val="Standard"/>
              <w:spacing w:before="60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DOÇ.DR. ŞAHİN DİREKEL</w:t>
            </w:r>
          </w:p>
          <w:p w:rsidR="006009A2" w:rsidRPr="001349FE" w:rsidRDefault="006009A2" w:rsidP="00920DE7">
            <w:pPr>
              <w:spacing w:before="60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NEVNİHAL AKBAYTÜRK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III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III KOORDİNATÖR YRD.</w:t>
            </w:r>
          </w:p>
        </w:tc>
        <w:tc>
          <w:tcPr>
            <w:tcW w:w="5088" w:type="dxa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DOÇ. DR. EBRU ALP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ZEKERİYA DÜZGÜN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IV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IV KOORDİNATÖR YRD.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SELDA GÜNAYDIN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HAYRİYE BEKTAŞ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V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V KOORDİNATÖR YRD.</w:t>
            </w:r>
          </w:p>
        </w:tc>
        <w:tc>
          <w:tcPr>
            <w:tcW w:w="5088" w:type="dxa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bCs/>
                <w:sz w:val="18"/>
                <w:szCs w:val="18"/>
              </w:rPr>
              <w:t>DR. ÖĞR. ÜYESİ İLKER FATİH SARI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SEVGİ KULAKLI</w:t>
            </w: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VI KOORDİNATÖRÜ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DÖNEM VI KOORDİNATÖR YRD.</w:t>
            </w:r>
          </w:p>
        </w:tc>
        <w:tc>
          <w:tcPr>
            <w:tcW w:w="5088" w:type="dxa"/>
          </w:tcPr>
          <w:p w:rsidR="006009A2" w:rsidRPr="001349FE" w:rsidRDefault="006009A2" w:rsidP="00920DE7">
            <w:pPr>
              <w:pStyle w:val="Standard"/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DR. ÖĞR. ÜYESİ İSMET MİRAÇ ÇAKIR</w:t>
            </w:r>
          </w:p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</w:p>
        </w:tc>
      </w:tr>
      <w:tr w:rsidR="006009A2" w:rsidRPr="001349FE" w:rsidTr="00920DE7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FAKÜLTE SEKRETERİ</w:t>
            </w:r>
          </w:p>
        </w:tc>
        <w:tc>
          <w:tcPr>
            <w:tcW w:w="5088" w:type="dxa"/>
            <w:vAlign w:val="center"/>
          </w:tcPr>
          <w:p w:rsidR="006009A2" w:rsidRPr="001349FE" w:rsidRDefault="006009A2" w:rsidP="00920DE7">
            <w:pPr>
              <w:spacing w:before="60" w:line="288" w:lineRule="auto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HÜSAMETTİN YAVUZ</w:t>
            </w:r>
          </w:p>
        </w:tc>
      </w:tr>
    </w:tbl>
    <w:p w:rsidR="006009A2" w:rsidRPr="001349FE" w:rsidRDefault="006009A2" w:rsidP="006009A2">
      <w:pPr>
        <w:widowControl w:val="0"/>
        <w:suppressAutoHyphens/>
        <w:rPr>
          <w:rFonts w:eastAsia="Calibri"/>
          <w:b/>
          <w:color w:val="000000" w:themeColor="text1"/>
          <w:sz w:val="18"/>
          <w:szCs w:val="18"/>
        </w:rPr>
      </w:pPr>
    </w:p>
    <w:p w:rsidR="006009A2" w:rsidRPr="001349FE" w:rsidRDefault="006009A2" w:rsidP="006009A2">
      <w:pPr>
        <w:widowControl w:val="0"/>
        <w:suppressAutoHyphens/>
        <w:rPr>
          <w:rFonts w:eastAsia="Calibri"/>
          <w:b/>
          <w:color w:val="000000" w:themeColor="text1"/>
          <w:sz w:val="18"/>
          <w:szCs w:val="18"/>
        </w:rPr>
      </w:pPr>
    </w:p>
    <w:p w:rsidR="0014389D" w:rsidRPr="001349FE" w:rsidRDefault="0014389D">
      <w:pPr>
        <w:rPr>
          <w:sz w:val="18"/>
          <w:szCs w:val="18"/>
        </w:rPr>
      </w:pPr>
    </w:p>
    <w:p w:rsidR="0014389D" w:rsidRPr="001349FE" w:rsidRDefault="0014389D">
      <w:pPr>
        <w:rPr>
          <w:sz w:val="18"/>
          <w:szCs w:val="18"/>
        </w:rPr>
      </w:pPr>
    </w:p>
    <w:p w:rsidR="0014389D" w:rsidRPr="001349FE" w:rsidRDefault="0014389D">
      <w:pPr>
        <w:rPr>
          <w:sz w:val="18"/>
          <w:szCs w:val="18"/>
        </w:rPr>
      </w:pPr>
    </w:p>
    <w:p w:rsidR="0014389D" w:rsidRPr="001349FE" w:rsidRDefault="0014389D">
      <w:pPr>
        <w:rPr>
          <w:sz w:val="18"/>
          <w:szCs w:val="18"/>
        </w:rPr>
        <w:sectPr w:rsidR="0014389D" w:rsidRPr="001349FE" w:rsidSect="0014389D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4389D" w:rsidRPr="001349FE" w:rsidRDefault="006009A2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2022</w:t>
      </w:r>
      <w:r w:rsidR="0014389D" w:rsidRPr="001349FE">
        <w:rPr>
          <w:rFonts w:eastAsiaTheme="minorEastAsia"/>
          <w:b/>
          <w:sz w:val="18"/>
          <w:szCs w:val="18"/>
        </w:rPr>
        <w:t xml:space="preserve"> – 202</w:t>
      </w:r>
      <w:r w:rsidRPr="001349FE">
        <w:rPr>
          <w:rFonts w:eastAsiaTheme="minorEastAsia"/>
          <w:b/>
          <w:sz w:val="18"/>
          <w:szCs w:val="18"/>
        </w:rPr>
        <w:t>3</w:t>
      </w:r>
      <w:r w:rsidR="0014389D" w:rsidRPr="001349FE">
        <w:rPr>
          <w:rFonts w:eastAsiaTheme="minorEastAsia"/>
          <w:b/>
          <w:sz w:val="18"/>
          <w:szCs w:val="18"/>
        </w:rPr>
        <w:t xml:space="preserve"> EĞİTİM ÖĞRETİM YILI DÖNEM 4 STAJ PROGRAMI</w:t>
      </w:r>
    </w:p>
    <w:p w:rsidR="001349FE" w:rsidRPr="001349FE" w:rsidRDefault="001349FE" w:rsidP="00193873">
      <w:pPr>
        <w:jc w:val="center"/>
        <w:rPr>
          <w:b/>
          <w:color w:val="FF0000"/>
          <w:sz w:val="18"/>
          <w:szCs w:val="18"/>
        </w:rPr>
      </w:pPr>
    </w:p>
    <w:p w:rsidR="0014389D" w:rsidRPr="001349FE" w:rsidRDefault="0014389D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tbl>
      <w:tblPr>
        <w:tblW w:w="12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72"/>
        <w:gridCol w:w="1443"/>
        <w:gridCol w:w="1443"/>
        <w:gridCol w:w="1656"/>
        <w:gridCol w:w="1443"/>
        <w:gridCol w:w="1431"/>
        <w:gridCol w:w="1455"/>
        <w:gridCol w:w="1480"/>
      </w:tblGrid>
      <w:tr w:rsidR="0014389D" w:rsidRPr="001349FE" w:rsidTr="0014389D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STAJ DÖNEMİ</w:t>
            </w:r>
          </w:p>
        </w:tc>
        <w:tc>
          <w:tcPr>
            <w:tcW w:w="1272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Genel Cerrahi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Radyoloji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Kadın Hastalıkları ve Doğum</w:t>
            </w:r>
          </w:p>
        </w:tc>
        <w:tc>
          <w:tcPr>
            <w:tcW w:w="1656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 xml:space="preserve">Anesteziyoloji ve </w:t>
            </w:r>
            <w:proofErr w:type="spellStart"/>
            <w:r w:rsidRPr="001349FE">
              <w:rPr>
                <w:b/>
                <w:sz w:val="18"/>
                <w:szCs w:val="18"/>
              </w:rPr>
              <w:t>Reanimasyon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İç Hastalıkları</w:t>
            </w:r>
          </w:p>
        </w:tc>
        <w:tc>
          <w:tcPr>
            <w:tcW w:w="1431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Kardiyoloji</w:t>
            </w:r>
          </w:p>
        </w:tc>
        <w:tc>
          <w:tcPr>
            <w:tcW w:w="1455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Çocuk Sağlığı ve Hastalıkları</w:t>
            </w:r>
          </w:p>
        </w:tc>
        <w:tc>
          <w:tcPr>
            <w:tcW w:w="148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Göğüs Hastalıkları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0</w:t>
            </w:r>
            <w:r w:rsidR="001F051E" w:rsidRPr="001349FE">
              <w:rPr>
                <w:b/>
                <w:sz w:val="18"/>
                <w:szCs w:val="18"/>
              </w:rPr>
              <w:t>5</w:t>
            </w:r>
            <w:r w:rsidRPr="001349FE">
              <w:rPr>
                <w:b/>
                <w:sz w:val="18"/>
                <w:szCs w:val="18"/>
              </w:rPr>
              <w:t>.09.202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  <w:p w:rsidR="0014389D" w:rsidRPr="001349FE" w:rsidRDefault="001F051E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21</w:t>
            </w:r>
            <w:r w:rsidR="0014389D" w:rsidRPr="001349FE">
              <w:rPr>
                <w:b/>
                <w:sz w:val="18"/>
                <w:szCs w:val="18"/>
              </w:rPr>
              <w:t>.10.202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656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31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8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</w:t>
            </w:r>
            <w:r w:rsidR="003B4872" w:rsidRPr="001349FE">
              <w:rPr>
                <w:b/>
                <w:sz w:val="18"/>
                <w:szCs w:val="18"/>
              </w:rPr>
              <w:t>4</w:t>
            </w:r>
            <w:r w:rsidRPr="001349FE">
              <w:rPr>
                <w:b/>
                <w:sz w:val="18"/>
                <w:szCs w:val="18"/>
              </w:rPr>
              <w:t>.10.202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0</w:t>
            </w:r>
            <w:r w:rsidR="003B4872" w:rsidRPr="001349FE">
              <w:rPr>
                <w:b/>
                <w:sz w:val="18"/>
                <w:szCs w:val="18"/>
              </w:rPr>
              <w:t>4</w:t>
            </w:r>
            <w:r w:rsidRPr="001349FE">
              <w:rPr>
                <w:b/>
                <w:sz w:val="18"/>
                <w:szCs w:val="18"/>
              </w:rPr>
              <w:t>.11.202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656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55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345035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07</w:t>
            </w:r>
            <w:r w:rsidR="0014389D" w:rsidRPr="001349FE">
              <w:rPr>
                <w:b/>
                <w:sz w:val="18"/>
                <w:szCs w:val="18"/>
              </w:rPr>
              <w:t>.11.202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  <w:p w:rsidR="0014389D" w:rsidRPr="001349FE" w:rsidRDefault="0014389D" w:rsidP="00656B0C">
            <w:pPr>
              <w:ind w:left="-663"/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16.11 2</w:t>
            </w:r>
            <w:r w:rsidR="00E92FD1" w:rsidRPr="001349FE">
              <w:rPr>
                <w:b/>
                <w:sz w:val="18"/>
                <w:szCs w:val="18"/>
              </w:rPr>
              <w:t>3</w:t>
            </w:r>
            <w:r w:rsidRPr="001349FE">
              <w:rPr>
                <w:b/>
                <w:sz w:val="18"/>
                <w:szCs w:val="18"/>
              </w:rPr>
              <w:t>.12.202</w:t>
            </w:r>
            <w:r w:rsidR="001F1694" w:rsidRPr="001349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2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656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31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8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E92FD1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26</w:t>
            </w:r>
            <w:r w:rsidR="0014389D" w:rsidRPr="001349FE">
              <w:rPr>
                <w:b/>
                <w:sz w:val="18"/>
                <w:szCs w:val="18"/>
              </w:rPr>
              <w:t>.12</w:t>
            </w:r>
            <w:r w:rsidR="001F1694" w:rsidRPr="001349FE">
              <w:rPr>
                <w:b/>
                <w:sz w:val="18"/>
                <w:szCs w:val="18"/>
              </w:rPr>
              <w:t>.2022</w:t>
            </w:r>
          </w:p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0</w:t>
            </w:r>
            <w:r w:rsidR="00E92FD1" w:rsidRPr="001349FE">
              <w:rPr>
                <w:b/>
                <w:sz w:val="18"/>
                <w:szCs w:val="18"/>
              </w:rPr>
              <w:t>6</w:t>
            </w:r>
            <w:r w:rsidRPr="001349FE">
              <w:rPr>
                <w:b/>
                <w:sz w:val="18"/>
                <w:szCs w:val="18"/>
              </w:rPr>
              <w:t>.01.202</w:t>
            </w:r>
            <w:r w:rsidR="001F1694" w:rsidRPr="001349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656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55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</w:tr>
      <w:tr w:rsidR="0014389D" w:rsidRPr="001349FE" w:rsidTr="0014389D">
        <w:trPr>
          <w:gridAfter w:val="8"/>
          <w:wAfter w:w="11623" w:type="dxa"/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14389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</w:t>
            </w:r>
            <w:r w:rsidR="00435D61" w:rsidRPr="001349FE">
              <w:rPr>
                <w:b/>
                <w:sz w:val="18"/>
                <w:szCs w:val="18"/>
              </w:rPr>
              <w:t>3</w:t>
            </w:r>
            <w:r w:rsidRPr="001349FE">
              <w:rPr>
                <w:b/>
                <w:sz w:val="18"/>
                <w:szCs w:val="18"/>
              </w:rPr>
              <w:t>.01.202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  <w:p w:rsidR="0014389D" w:rsidRPr="001349FE" w:rsidRDefault="00435D61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10</w:t>
            </w:r>
            <w:r w:rsidR="0014389D" w:rsidRPr="001349FE">
              <w:rPr>
                <w:b/>
                <w:sz w:val="18"/>
                <w:szCs w:val="18"/>
              </w:rPr>
              <w:t>.03.202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656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8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D34DAA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13</w:t>
            </w:r>
            <w:r w:rsidR="0014389D" w:rsidRPr="001349FE">
              <w:rPr>
                <w:b/>
                <w:sz w:val="18"/>
                <w:szCs w:val="18"/>
              </w:rPr>
              <w:t>.03.202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  <w:p w:rsidR="0014389D" w:rsidRPr="001349FE" w:rsidRDefault="00D34DAA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24</w:t>
            </w:r>
            <w:r w:rsidR="0014389D" w:rsidRPr="001349FE">
              <w:rPr>
                <w:b/>
                <w:sz w:val="18"/>
                <w:szCs w:val="18"/>
              </w:rPr>
              <w:t>.03.202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656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55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D34DAA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27</w:t>
            </w:r>
            <w:r w:rsidR="0014389D" w:rsidRPr="001349FE">
              <w:rPr>
                <w:b/>
                <w:sz w:val="18"/>
                <w:szCs w:val="18"/>
              </w:rPr>
              <w:t>.03.202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  <w:p w:rsidR="0014389D" w:rsidRPr="001349FE" w:rsidRDefault="00962E1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12</w:t>
            </w:r>
            <w:r w:rsidR="0014389D" w:rsidRPr="001349FE">
              <w:rPr>
                <w:b/>
                <w:sz w:val="18"/>
                <w:szCs w:val="18"/>
              </w:rPr>
              <w:t>.05.202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656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31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  <w:tc>
          <w:tcPr>
            <w:tcW w:w="1480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</w:tr>
      <w:tr w:rsidR="0014389D" w:rsidRPr="001349FE" w:rsidTr="0098348E">
        <w:trPr>
          <w:jc w:val="center"/>
        </w:trPr>
        <w:tc>
          <w:tcPr>
            <w:tcW w:w="1300" w:type="dxa"/>
            <w:shd w:val="clear" w:color="auto" w:fill="auto"/>
          </w:tcPr>
          <w:p w:rsidR="0014389D" w:rsidRPr="001349FE" w:rsidRDefault="00962E1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15</w:t>
            </w:r>
            <w:r w:rsidR="0014389D" w:rsidRPr="001349FE">
              <w:rPr>
                <w:b/>
                <w:sz w:val="18"/>
                <w:szCs w:val="18"/>
              </w:rPr>
              <w:t>.05.202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  <w:p w:rsidR="0014389D" w:rsidRPr="001349FE" w:rsidRDefault="00962E1D" w:rsidP="00656B0C">
            <w:pPr>
              <w:rPr>
                <w:b/>
                <w:sz w:val="18"/>
                <w:szCs w:val="18"/>
              </w:rPr>
            </w:pPr>
            <w:r w:rsidRPr="001349FE">
              <w:rPr>
                <w:b/>
                <w:sz w:val="18"/>
                <w:szCs w:val="18"/>
              </w:rPr>
              <w:t>26.05</w:t>
            </w:r>
            <w:r w:rsidR="0014389D" w:rsidRPr="001349FE">
              <w:rPr>
                <w:b/>
                <w:sz w:val="18"/>
                <w:szCs w:val="18"/>
              </w:rPr>
              <w:t>.202</w:t>
            </w:r>
            <w:r w:rsidR="00AA02B3" w:rsidRPr="001349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92D05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D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656" w:type="dxa"/>
            <w:shd w:val="clear" w:color="auto" w:fill="FF00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C</w:t>
            </w:r>
          </w:p>
        </w:tc>
        <w:tc>
          <w:tcPr>
            <w:tcW w:w="1443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8DB3E2" w:themeFill="text2" w:themeFillTint="66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B</w:t>
            </w:r>
          </w:p>
        </w:tc>
        <w:tc>
          <w:tcPr>
            <w:tcW w:w="1455" w:type="dxa"/>
            <w:shd w:val="clear" w:color="auto" w:fill="auto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shd w:val="clear" w:color="auto" w:fill="FFFF00"/>
          </w:tcPr>
          <w:p w:rsidR="0014389D" w:rsidRPr="001349FE" w:rsidRDefault="0014389D" w:rsidP="00656B0C">
            <w:pPr>
              <w:jc w:val="center"/>
              <w:rPr>
                <w:sz w:val="18"/>
                <w:szCs w:val="18"/>
              </w:rPr>
            </w:pPr>
            <w:r w:rsidRPr="001349FE">
              <w:rPr>
                <w:sz w:val="18"/>
                <w:szCs w:val="18"/>
              </w:rPr>
              <w:t>A</w:t>
            </w:r>
          </w:p>
        </w:tc>
      </w:tr>
    </w:tbl>
    <w:p w:rsidR="0014389D" w:rsidRDefault="0014389D" w:rsidP="0014389D">
      <w:pPr>
        <w:spacing w:after="200" w:line="276" w:lineRule="auto"/>
        <w:rPr>
          <w:rFonts w:eastAsiaTheme="minorEastAsia"/>
          <w:b/>
          <w:sz w:val="18"/>
          <w:szCs w:val="18"/>
        </w:rPr>
      </w:pPr>
    </w:p>
    <w:p w:rsidR="001349FE" w:rsidRPr="001349FE" w:rsidRDefault="001349FE" w:rsidP="0014389D">
      <w:pPr>
        <w:spacing w:after="200" w:line="276" w:lineRule="auto"/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spacing w:after="200" w:line="276" w:lineRule="auto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202</w:t>
      </w:r>
      <w:r w:rsidR="007F3B28" w:rsidRPr="001349FE">
        <w:rPr>
          <w:rFonts w:eastAsiaTheme="minorEastAsia"/>
          <w:b/>
          <w:sz w:val="18"/>
          <w:szCs w:val="18"/>
        </w:rPr>
        <w:t>2</w:t>
      </w:r>
      <w:r w:rsidRPr="001349FE">
        <w:rPr>
          <w:rFonts w:eastAsiaTheme="minorEastAsia"/>
          <w:b/>
          <w:sz w:val="18"/>
          <w:szCs w:val="18"/>
        </w:rPr>
        <w:t>-202</w:t>
      </w:r>
      <w:r w:rsidR="007F3B28" w:rsidRPr="001349FE">
        <w:rPr>
          <w:rFonts w:eastAsiaTheme="minorEastAsia"/>
          <w:b/>
          <w:sz w:val="18"/>
          <w:szCs w:val="18"/>
        </w:rPr>
        <w:t>3</w:t>
      </w:r>
      <w:r w:rsidRPr="001349FE">
        <w:rPr>
          <w:rFonts w:eastAsiaTheme="minorEastAsia"/>
          <w:b/>
          <w:sz w:val="18"/>
          <w:szCs w:val="18"/>
        </w:rPr>
        <w:t xml:space="preserve"> eğitim-öğretim döneminde </w:t>
      </w:r>
      <w:r w:rsidR="007F3B28" w:rsidRPr="001349FE">
        <w:rPr>
          <w:rFonts w:eastAsiaTheme="minorEastAsia"/>
          <w:b/>
          <w:sz w:val="18"/>
          <w:szCs w:val="18"/>
        </w:rPr>
        <w:t>tüm staj grupları</w:t>
      </w:r>
      <w:r w:rsidRPr="001349FE">
        <w:rPr>
          <w:rFonts w:eastAsiaTheme="minorEastAsia"/>
          <w:b/>
          <w:sz w:val="18"/>
          <w:szCs w:val="18"/>
        </w:rPr>
        <w:t xml:space="preserve"> aktif olarak planlanacaktır.</w:t>
      </w:r>
    </w:p>
    <w:p w:rsidR="007F3B28" w:rsidRPr="001349FE" w:rsidRDefault="007F3B28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Toplam Eğitim Süresi: 3</w:t>
      </w:r>
      <w:r w:rsidR="007F3B28" w:rsidRPr="001349FE">
        <w:rPr>
          <w:rFonts w:eastAsiaTheme="minorEastAsia"/>
          <w:b/>
          <w:sz w:val="18"/>
          <w:szCs w:val="18"/>
        </w:rPr>
        <w:t>6</w:t>
      </w:r>
      <w:r w:rsidR="002E3193" w:rsidRPr="001349FE">
        <w:rPr>
          <w:rFonts w:eastAsiaTheme="minorEastAsia"/>
          <w:b/>
          <w:sz w:val="18"/>
          <w:szCs w:val="18"/>
        </w:rPr>
        <w:t xml:space="preserve"> Hafta</w:t>
      </w:r>
      <w:r w:rsidR="002E3193" w:rsidRPr="001349FE">
        <w:rPr>
          <w:rFonts w:eastAsiaTheme="minorEastAsia"/>
          <w:b/>
          <w:sz w:val="18"/>
          <w:szCs w:val="18"/>
        </w:rPr>
        <w:tab/>
      </w:r>
      <w:r w:rsidR="002E3193" w:rsidRPr="001349FE">
        <w:rPr>
          <w:rFonts w:eastAsiaTheme="minorEastAsia"/>
          <w:b/>
          <w:sz w:val="18"/>
          <w:szCs w:val="18"/>
        </w:rPr>
        <w:tab/>
        <w:t>Yarıyıl Tatili:</w:t>
      </w:r>
      <w:r w:rsidR="00E92FD1" w:rsidRPr="001349FE">
        <w:rPr>
          <w:rFonts w:eastAsiaTheme="minorEastAsia"/>
          <w:b/>
          <w:sz w:val="18"/>
          <w:szCs w:val="18"/>
        </w:rPr>
        <w:t xml:space="preserve"> 09 </w:t>
      </w:r>
      <w:r w:rsidRPr="001349FE">
        <w:rPr>
          <w:rFonts w:eastAsiaTheme="minorEastAsia"/>
          <w:b/>
          <w:sz w:val="18"/>
          <w:szCs w:val="18"/>
        </w:rPr>
        <w:t>Ocak 202</w:t>
      </w:r>
      <w:r w:rsidR="007F3B28" w:rsidRPr="001349FE">
        <w:rPr>
          <w:rFonts w:eastAsiaTheme="minorEastAsia"/>
          <w:b/>
          <w:sz w:val="18"/>
          <w:szCs w:val="18"/>
        </w:rPr>
        <w:t>3</w:t>
      </w:r>
      <w:r w:rsidRPr="001349FE">
        <w:rPr>
          <w:rFonts w:eastAsiaTheme="minorEastAsia"/>
          <w:b/>
          <w:sz w:val="18"/>
          <w:szCs w:val="18"/>
        </w:rPr>
        <w:t xml:space="preserve"> –  </w:t>
      </w:r>
      <w:r w:rsidR="00435D61" w:rsidRPr="001349FE">
        <w:rPr>
          <w:rFonts w:eastAsiaTheme="minorEastAsia"/>
          <w:b/>
          <w:sz w:val="18"/>
          <w:szCs w:val="18"/>
        </w:rPr>
        <w:t>20</w:t>
      </w:r>
      <w:r w:rsidR="00CA2671" w:rsidRPr="001349FE">
        <w:rPr>
          <w:rFonts w:eastAsiaTheme="minorEastAsia"/>
          <w:b/>
          <w:sz w:val="18"/>
          <w:szCs w:val="18"/>
        </w:rPr>
        <w:t xml:space="preserve"> </w:t>
      </w:r>
      <w:r w:rsidRPr="001349FE">
        <w:rPr>
          <w:rFonts w:eastAsiaTheme="minorEastAsia"/>
          <w:b/>
          <w:sz w:val="18"/>
          <w:szCs w:val="18"/>
        </w:rPr>
        <w:t>Ocak 202</w:t>
      </w:r>
      <w:r w:rsidR="007F3B28" w:rsidRPr="001349FE">
        <w:rPr>
          <w:rFonts w:eastAsiaTheme="minorEastAsia"/>
          <w:b/>
          <w:sz w:val="18"/>
          <w:szCs w:val="18"/>
        </w:rPr>
        <w:t>3</w:t>
      </w: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</w:p>
    <w:p w:rsidR="00193873" w:rsidRPr="001349FE" w:rsidRDefault="00193873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  <w:sectPr w:rsidR="0014389D" w:rsidRPr="001349FE" w:rsidSect="0014389D">
          <w:pgSz w:w="16838" w:h="11906" w:orient="landscape"/>
          <w:pgMar w:top="426" w:right="1418" w:bottom="284" w:left="1418" w:header="709" w:footer="709" w:gutter="0"/>
          <w:cols w:space="708"/>
          <w:docGrid w:linePitch="360"/>
        </w:sect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349FE" w:rsidRDefault="001349FE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GİRESUN ÜNİVERSİTESİ</w:t>
      </w:r>
    </w:p>
    <w:p w:rsidR="0014389D" w:rsidRPr="001349FE" w:rsidRDefault="0014389D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TIP FAKÜLTESİDÖNEM 4</w:t>
      </w:r>
    </w:p>
    <w:p w:rsidR="0014389D" w:rsidRPr="001349FE" w:rsidRDefault="0014389D" w:rsidP="0014389D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202</w:t>
      </w:r>
      <w:r w:rsidR="00D66D58" w:rsidRPr="001349FE">
        <w:rPr>
          <w:rFonts w:eastAsiaTheme="minorEastAsia"/>
          <w:b/>
          <w:sz w:val="18"/>
          <w:szCs w:val="18"/>
        </w:rPr>
        <w:t>2</w:t>
      </w:r>
      <w:r w:rsidRPr="001349FE">
        <w:rPr>
          <w:rFonts w:eastAsiaTheme="minorEastAsia"/>
          <w:b/>
          <w:sz w:val="18"/>
          <w:szCs w:val="18"/>
        </w:rPr>
        <w:t xml:space="preserve"> – 202</w:t>
      </w:r>
      <w:r w:rsidR="00D66D58" w:rsidRPr="001349FE">
        <w:rPr>
          <w:rFonts w:eastAsiaTheme="minorEastAsia"/>
          <w:b/>
          <w:sz w:val="18"/>
          <w:szCs w:val="18"/>
        </w:rPr>
        <w:t>3</w:t>
      </w:r>
      <w:r w:rsidRPr="001349FE">
        <w:rPr>
          <w:rFonts w:eastAsiaTheme="minorEastAsia"/>
          <w:b/>
          <w:sz w:val="18"/>
          <w:szCs w:val="18"/>
        </w:rPr>
        <w:t xml:space="preserve"> EĞİTİM ÖĞRETİM YILI</w:t>
      </w:r>
    </w:p>
    <w:p w:rsidR="0014389D" w:rsidRDefault="0014389D" w:rsidP="0014389D">
      <w:pPr>
        <w:jc w:val="center"/>
        <w:rPr>
          <w:rFonts w:eastAsiaTheme="minorEastAsia"/>
          <w:b/>
          <w:sz w:val="18"/>
          <w:szCs w:val="18"/>
        </w:rPr>
      </w:pPr>
      <w:r w:rsidRPr="001349FE">
        <w:rPr>
          <w:rFonts w:eastAsiaTheme="minorEastAsia"/>
          <w:b/>
          <w:sz w:val="18"/>
          <w:szCs w:val="18"/>
        </w:rPr>
        <w:t>BÜTÜNLEME SINAV TARİHLERİ</w:t>
      </w:r>
    </w:p>
    <w:p w:rsidR="001349FE" w:rsidRDefault="001349FE" w:rsidP="0014389D">
      <w:pPr>
        <w:jc w:val="center"/>
        <w:rPr>
          <w:rFonts w:eastAsiaTheme="minorEastAsia"/>
          <w:b/>
          <w:sz w:val="18"/>
          <w:szCs w:val="18"/>
        </w:rPr>
      </w:pPr>
    </w:p>
    <w:p w:rsidR="001349FE" w:rsidRPr="001349FE" w:rsidRDefault="001349FE" w:rsidP="0014389D">
      <w:pPr>
        <w:jc w:val="center"/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spacing w:after="200" w:line="276" w:lineRule="auto"/>
        <w:rPr>
          <w:rFonts w:eastAsiaTheme="minorEastAsia"/>
          <w:b/>
          <w:sz w:val="18"/>
          <w:szCs w:val="18"/>
        </w:rPr>
      </w:pPr>
    </w:p>
    <w:tbl>
      <w:tblPr>
        <w:tblStyle w:val="TabloKlavuzu2"/>
        <w:tblW w:w="7938" w:type="dxa"/>
        <w:jc w:val="center"/>
        <w:tblInd w:w="-459" w:type="dxa"/>
        <w:tblLook w:val="04A0"/>
      </w:tblPr>
      <w:tblGrid>
        <w:gridCol w:w="4536"/>
        <w:gridCol w:w="3402"/>
      </w:tblGrid>
      <w:tr w:rsidR="0014389D" w:rsidRPr="001349FE" w:rsidTr="00656B0C">
        <w:trPr>
          <w:trHeight w:val="40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Radyoloji Stajı</w:t>
            </w:r>
          </w:p>
        </w:tc>
        <w:tc>
          <w:tcPr>
            <w:tcW w:w="3402" w:type="dxa"/>
          </w:tcPr>
          <w:p w:rsidR="0014389D" w:rsidRPr="001349FE" w:rsidRDefault="00D13B62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12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40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Kadın Hastalıkları ve Doğum Stajı</w:t>
            </w:r>
          </w:p>
        </w:tc>
        <w:tc>
          <w:tcPr>
            <w:tcW w:w="3402" w:type="dxa"/>
          </w:tcPr>
          <w:p w:rsidR="0014389D" w:rsidRPr="001349FE" w:rsidRDefault="00D13B62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13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37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Anesteziyoloji ve </w:t>
            </w:r>
            <w:proofErr w:type="spellStart"/>
            <w:r w:rsidRPr="001349FE">
              <w:rPr>
                <w:rFonts w:eastAsiaTheme="minorEastAsia"/>
                <w:sz w:val="18"/>
                <w:szCs w:val="18"/>
              </w:rPr>
              <w:t>Reanimasyon</w:t>
            </w:r>
            <w:proofErr w:type="spellEnd"/>
            <w:r w:rsidRPr="001349FE">
              <w:rPr>
                <w:rFonts w:eastAsiaTheme="minorEastAsia"/>
                <w:sz w:val="18"/>
                <w:szCs w:val="18"/>
              </w:rPr>
              <w:t xml:space="preserve"> Stajı</w:t>
            </w:r>
          </w:p>
        </w:tc>
        <w:tc>
          <w:tcPr>
            <w:tcW w:w="3402" w:type="dxa"/>
          </w:tcPr>
          <w:p w:rsidR="0014389D" w:rsidRPr="001349FE" w:rsidRDefault="00D13B62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14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37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Kardiyoloji Stajı</w:t>
            </w:r>
          </w:p>
        </w:tc>
        <w:tc>
          <w:tcPr>
            <w:tcW w:w="3402" w:type="dxa"/>
          </w:tcPr>
          <w:p w:rsidR="0014389D" w:rsidRPr="001349FE" w:rsidRDefault="00D13B62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15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40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Genel Cerrahi</w:t>
            </w:r>
          </w:p>
        </w:tc>
        <w:tc>
          <w:tcPr>
            <w:tcW w:w="3402" w:type="dxa"/>
          </w:tcPr>
          <w:p w:rsidR="0014389D" w:rsidRPr="001349FE" w:rsidRDefault="00D13B62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 xml:space="preserve">16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37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Çocuk Sağlığı ve Hastalıkları</w:t>
            </w:r>
          </w:p>
        </w:tc>
        <w:tc>
          <w:tcPr>
            <w:tcW w:w="3402" w:type="dxa"/>
          </w:tcPr>
          <w:p w:rsidR="0014389D" w:rsidRPr="001349FE" w:rsidRDefault="00F92B4B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20</w:t>
            </w:r>
            <w:bookmarkStart w:id="0" w:name="_GoBack"/>
            <w:bookmarkEnd w:id="0"/>
            <w:r w:rsidR="009F4593" w:rsidRPr="001349FE">
              <w:rPr>
                <w:rFonts w:eastAsiaTheme="minorEastAsia"/>
                <w:sz w:val="18"/>
                <w:szCs w:val="18"/>
              </w:rPr>
              <w:t xml:space="preserve">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37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Göğüs Hastalıkları Stajı</w:t>
            </w:r>
          </w:p>
        </w:tc>
        <w:tc>
          <w:tcPr>
            <w:tcW w:w="3402" w:type="dxa"/>
          </w:tcPr>
          <w:p w:rsidR="0014389D" w:rsidRPr="001349FE" w:rsidRDefault="00632967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22</w:t>
            </w:r>
            <w:r w:rsidR="009F4593" w:rsidRPr="001349FE">
              <w:rPr>
                <w:rFonts w:eastAsiaTheme="minorEastAsia"/>
                <w:sz w:val="18"/>
                <w:szCs w:val="18"/>
              </w:rPr>
              <w:t xml:space="preserve"> 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14389D" w:rsidRPr="001349FE" w:rsidTr="00656B0C">
        <w:trPr>
          <w:trHeight w:val="405"/>
          <w:jc w:val="center"/>
        </w:trPr>
        <w:tc>
          <w:tcPr>
            <w:tcW w:w="4536" w:type="dxa"/>
          </w:tcPr>
          <w:p w:rsidR="0014389D" w:rsidRPr="001349FE" w:rsidRDefault="0014389D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İç Hastalıkları Stajı</w:t>
            </w:r>
          </w:p>
        </w:tc>
        <w:tc>
          <w:tcPr>
            <w:tcW w:w="3402" w:type="dxa"/>
          </w:tcPr>
          <w:p w:rsidR="0014389D" w:rsidRPr="001349FE" w:rsidRDefault="00632967" w:rsidP="00656B0C">
            <w:pPr>
              <w:rPr>
                <w:rFonts w:eastAsiaTheme="minorEastAsia"/>
                <w:sz w:val="18"/>
                <w:szCs w:val="18"/>
              </w:rPr>
            </w:pPr>
            <w:r w:rsidRPr="001349FE">
              <w:rPr>
                <w:rFonts w:eastAsiaTheme="minorEastAsia"/>
                <w:sz w:val="18"/>
                <w:szCs w:val="18"/>
              </w:rPr>
              <w:t>23</w:t>
            </w:r>
            <w:r w:rsidR="0014389D" w:rsidRPr="001349FE">
              <w:rPr>
                <w:rFonts w:eastAsiaTheme="minorEastAsia"/>
                <w:sz w:val="18"/>
                <w:szCs w:val="18"/>
              </w:rPr>
              <w:t>Haziran 202</w:t>
            </w:r>
            <w:r w:rsidR="00AA3BAE" w:rsidRPr="001349FE">
              <w:rPr>
                <w:rFonts w:eastAsiaTheme="minorEastAsia"/>
                <w:sz w:val="18"/>
                <w:szCs w:val="18"/>
              </w:rPr>
              <w:t>3</w:t>
            </w:r>
          </w:p>
        </w:tc>
      </w:tr>
    </w:tbl>
    <w:p w:rsidR="0014389D" w:rsidRPr="001349FE" w:rsidRDefault="0014389D" w:rsidP="0014389D">
      <w:pPr>
        <w:rPr>
          <w:b/>
          <w:sz w:val="18"/>
          <w:szCs w:val="18"/>
        </w:rPr>
      </w:pPr>
    </w:p>
    <w:p w:rsidR="0014389D" w:rsidRPr="001349FE" w:rsidRDefault="0014389D" w:rsidP="0014389D">
      <w:pPr>
        <w:rPr>
          <w:rFonts w:eastAsiaTheme="minorEastAsia"/>
          <w:b/>
          <w:sz w:val="18"/>
          <w:szCs w:val="18"/>
        </w:rPr>
      </w:pPr>
    </w:p>
    <w:p w:rsidR="0014389D" w:rsidRPr="001349FE" w:rsidRDefault="0014389D" w:rsidP="0014389D">
      <w:pPr>
        <w:rPr>
          <w:sz w:val="18"/>
          <w:szCs w:val="18"/>
        </w:rPr>
      </w:pPr>
    </w:p>
    <w:sectPr w:rsidR="0014389D" w:rsidRPr="001349FE" w:rsidSect="0014389D">
      <w:pgSz w:w="11906" w:h="16838"/>
      <w:pgMar w:top="426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altName w:val="Arial Narrow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14389D"/>
    <w:rsid w:val="001349FE"/>
    <w:rsid w:val="0014389D"/>
    <w:rsid w:val="00190A75"/>
    <w:rsid w:val="00193873"/>
    <w:rsid w:val="001F051E"/>
    <w:rsid w:val="001F1694"/>
    <w:rsid w:val="002E3193"/>
    <w:rsid w:val="00345035"/>
    <w:rsid w:val="003B4872"/>
    <w:rsid w:val="0042621A"/>
    <w:rsid w:val="00435D61"/>
    <w:rsid w:val="004E1381"/>
    <w:rsid w:val="005E3EDC"/>
    <w:rsid w:val="006009A2"/>
    <w:rsid w:val="00613248"/>
    <w:rsid w:val="00632967"/>
    <w:rsid w:val="007D657A"/>
    <w:rsid w:val="007F3B28"/>
    <w:rsid w:val="00962E1D"/>
    <w:rsid w:val="0098348E"/>
    <w:rsid w:val="009F4593"/>
    <w:rsid w:val="00A625B6"/>
    <w:rsid w:val="00AA02B3"/>
    <w:rsid w:val="00AA3BAE"/>
    <w:rsid w:val="00AF6C9B"/>
    <w:rsid w:val="00B319BB"/>
    <w:rsid w:val="00BA59D3"/>
    <w:rsid w:val="00C859B8"/>
    <w:rsid w:val="00CA2671"/>
    <w:rsid w:val="00D10711"/>
    <w:rsid w:val="00D13B62"/>
    <w:rsid w:val="00D34DAA"/>
    <w:rsid w:val="00D66D58"/>
    <w:rsid w:val="00E311CF"/>
    <w:rsid w:val="00E34E0F"/>
    <w:rsid w:val="00E92FD1"/>
    <w:rsid w:val="00F2479F"/>
    <w:rsid w:val="00F263F0"/>
    <w:rsid w:val="00F92B4B"/>
    <w:rsid w:val="00FD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8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89D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uiPriority w:val="59"/>
    <w:rsid w:val="0014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4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89D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customStyle="1" w:styleId="Standard">
    <w:name w:val="Standard"/>
    <w:rsid w:val="00600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8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89D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uiPriority w:val="59"/>
    <w:rsid w:val="001438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9D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customStyle="1" w:styleId="Standard">
    <w:name w:val="Standard"/>
    <w:rsid w:val="00600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ERAYAL</cp:lastModifiedBy>
  <cp:revision>11</cp:revision>
  <dcterms:created xsi:type="dcterms:W3CDTF">2022-05-10T10:28:00Z</dcterms:created>
  <dcterms:modified xsi:type="dcterms:W3CDTF">2022-08-22T08:21:00Z</dcterms:modified>
</cp:coreProperties>
</file>